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E612">
      <w:pPr>
        <w:pStyle w:val="21"/>
        <w:jc w:val="center"/>
        <w:rPr>
          <w:rFonts w:hint="default" w:ascii="Arial" w:hAnsi="Arial"/>
          <w:b/>
          <w:bCs w:val="0"/>
        </w:rPr>
      </w:pPr>
      <w:bookmarkStart w:id="0" w:name="_GoBack"/>
      <w:r>
        <w:rPr>
          <w:rFonts w:hint="default" w:ascii="Arial" w:hAnsi="Arial"/>
          <w:b/>
          <w:bCs w:val="0"/>
        </w:rPr>
        <w:t>CUIDAMOS DE NUESTRAS PLAYAS PARA LOS CANCUNENSES Y TURISTAS: ANA PATY PERALTA</w:t>
      </w:r>
    </w:p>
    <w:bookmarkEnd w:id="0"/>
    <w:p w14:paraId="2A8CB172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756DAC9F">
      <w:pPr>
        <w:pStyle w:val="21"/>
        <w:numPr>
          <w:ilvl w:val="0"/>
          <w:numId w:val="1"/>
        </w:numPr>
        <w:ind w:left="420" w:leftChars="0" w:hanging="420" w:firstLineChars="0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 xml:space="preserve">En 2025, se retiraron más de 16 mil toneladas de sargazo en los arenales </w:t>
      </w:r>
    </w:p>
    <w:p w14:paraId="167AFBC6">
      <w:pPr>
        <w:pStyle w:val="21"/>
        <w:numPr>
          <w:ilvl w:val="0"/>
          <w:numId w:val="1"/>
        </w:numPr>
        <w:ind w:left="420" w:leftChars="0" w:hanging="420" w:firstLineChars="0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 xml:space="preserve">La Presidenta Municipal afirmó que es el compromiso que se tiene con Cancún, destino líder en turismo </w:t>
      </w:r>
    </w:p>
    <w:p w14:paraId="2A61797B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2A7C78BD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/>
          <w:bCs w:val="0"/>
        </w:rPr>
        <w:t xml:space="preserve">Cancún, Q. R., a 02 de febrero de 2025.- </w:t>
      </w:r>
      <w:r>
        <w:rPr>
          <w:rFonts w:hint="default" w:ascii="Arial" w:hAnsi="Arial"/>
          <w:bCs/>
        </w:rPr>
        <w:t>Gracias a la suma de esfuerzos entre personal de las direcciones de Servicios Públicos y Zona Federal Marítimo Terrestre (Zofemat), el Ayuntamiento de Benito Juárez suma 16 mil 654.48 toneladas de sargazo retirado en las jornadas de limpieza de playas permanente a lo largo del 2025, tarea que se mantiene todos los días, afirmó la Presidenta Municipal, Ana Paty Peralta.  </w:t>
      </w:r>
    </w:p>
    <w:p w14:paraId="49105F9C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516FBA52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 xml:space="preserve">“Es el trabajo de constancia, el compromiso de muchas manos y muchos corazones que amamos profundamente este lugar, es el reflejo también del compromiso que tenemos con nuestra casa Cancún, el destino turístico número uno de México y Latinoamérica”, dijo. </w:t>
      </w:r>
    </w:p>
    <w:p w14:paraId="7B4DD504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3668CC12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 xml:space="preserve">Con información de las dependencias municipales, la Primera Autoridad Municipal precisó que tal cifra equivale a 26 mil 401 metros cuadrados de la macro alga, con lo que se contribuye a preservar los arenales y sobre todo, la buena imagen del destino que disfrutan cancunenses y turistas nacionales e internacionales que arriban en diferentes temporadas del año. </w:t>
      </w:r>
    </w:p>
    <w:p w14:paraId="0798193F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51E6A41B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En el histórico, las playas que más sargazo recibieron en el año recién concluido fueron Delfines, con 13 mil 688.48 metros cúbicos; Coral, con seis mil 96.45 metros cúbicos y Chac Mool, con dos mil 163.30 metros cúbicos, mientras que los literales con menos recale fueron: Las Perlas y Ballenas, en tanto que no se presentó sargazo en Langosta, Tortugas, Gaviota Azul, Pez Volador y Caracol.  </w:t>
      </w:r>
    </w:p>
    <w:p w14:paraId="5F957090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3D934B5C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En el reporte se destacan también los tres meses de mayor recale, que fueron agosto con seis mil 718.69 toneladas; septiembre con dos mil 848.21 toneladas y julio, con dos mil 497.64, siendo los meses más bajos: enero, febrero y diciembre.  </w:t>
      </w:r>
    </w:p>
    <w:p w14:paraId="4436D791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45AB445C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 xml:space="preserve">De manera particular, personal de Zofemat informó que también en 2025 llevó a cabo 67 actividades de educación ambiental, dentro de las que se destacan 48 limpiezas de playa con la suma de voluntarios de diferentes asociaciones civiles, empresas y otras instituciones, más 19 pláticas de educación ambiental, siendo que en ambos casos tuvieron tres mil 250 personas involucradas en todo este año que está por concluir. </w:t>
      </w:r>
    </w:p>
    <w:p w14:paraId="4BAF22BD">
      <w:pPr>
        <w:pStyle w:val="21"/>
        <w:jc w:val="both"/>
        <w:rPr>
          <w:rFonts w:hint="default" w:ascii="Arial" w:hAnsi="Arial"/>
          <w:bCs/>
        </w:rPr>
      </w:pPr>
      <w:r>
        <w:rPr>
          <w:rFonts w:hint="default" w:ascii="Arial" w:hAnsi="Arial"/>
          <w:bCs/>
        </w:rPr>
        <w:t> </w:t>
      </w:r>
    </w:p>
    <w:p w14:paraId="1C5CB9AE">
      <w:pPr>
        <w:pStyle w:val="21"/>
        <w:jc w:val="center"/>
        <w:rPr>
          <w:rFonts w:hint="default" w:ascii="Arial" w:hAnsi="Arial" w:cs="Arial"/>
          <w:bCs/>
          <w:lang w:val="es-MX"/>
        </w:rPr>
      </w:pPr>
      <w:r>
        <w:rPr>
          <w:rFonts w:hint="default" w:ascii="Arial" w:hAnsi="Arial"/>
          <w:bCs/>
        </w:rPr>
        <w:t>****</w:t>
      </w:r>
      <w:r>
        <w:rPr>
          <w:rFonts w:hint="default" w:ascii="Arial" w:hAnsi="Arial"/>
          <w:bCs/>
          <w:lang w:val="es-MX"/>
        </w:rPr>
        <w:t>**********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209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A54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-45085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5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A54D">
    <w:pPr>
      <w:jc w:val="center"/>
      <w:rPr>
        <w:color w:val="000000"/>
        <w:sz w:val="22"/>
        <w:szCs w:val="22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-1073150</wp:posOffset>
          </wp:positionH>
          <wp:positionV relativeFrom="paragraph">
            <wp:posOffset>-1339850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4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4038600</wp:posOffset>
              </wp:positionH>
              <wp:positionV relativeFrom="paragraph">
                <wp:posOffset>-278765</wp:posOffset>
              </wp:positionV>
              <wp:extent cx="2367280" cy="342265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>
                          <w:pPr>
                            <w:rPr>
                              <w:rFonts w:hint="default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193</w:t>
                          </w:r>
                          <w:r>
                            <w:rPr>
                              <w:rFonts w:hint="default"/>
                              <w:b/>
                              <w:color w:val="000000"/>
                              <w:lang w:val="es-MX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18pt;margin-top:-21.95pt;height:26.95pt;width:186.4pt;z-index:251660288;v-text-anchor:middle;mso-width-relative:page;mso-height-relative:page;" fillcolor="#FFFFFF [3201]" filled="t" stroked="t" coordsize="21600,21600" o:gfxdata="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hMyCf&#10;1wAAAAsBAAAPAAAAAAAAAAEAIAAAACIAAABkcnMvZG93bnJldi54bWxQSwECFAAUAAAACACHTuJA&#10;QgjoeVsCAADWBAAADgAAAAAAAAABACAAAAAmAQAAZHJzL2Uyb0RvYy54bWxQSwUGAAAAAAYABgBZ&#10;AQAA8wUAAAAA&#10;">
              <v:fill on="t" focussize="0,0"/>
              <v:stroke weight="1pt" color="#000000 [3200]" miterlimit="8" joinstyle="miter" startarrowwidth="narrow" startarrowlength="short" endarrowwidth="narrow" endarrowlength="short"/>
              <v:imagedata o:title=""/>
              <o:lock v:ext="edit" aspectratio="f"/>
              <v:textbox inset="7.1988188976378pt,3.59842519685039pt,7.1988188976378pt,3.59842519685039pt">
                <w:txbxContent>
                  <w:p w14:paraId="72C6A556">
                    <w:pPr>
                      <w:rPr>
                        <w:rFonts w:hint="default"/>
                        <w:lang w:val="es-MX"/>
                      </w:rPr>
                    </w:pPr>
                    <w:r>
                      <w:rPr>
                        <w:b/>
                        <w:color w:val="000000"/>
                      </w:rPr>
                      <w:t>Comunicado de prensa: 193</w:t>
                    </w:r>
                    <w:r>
                      <w:rPr>
                        <w:rFonts w:hint="default"/>
                        <w:b/>
                        <w:color w:val="000000"/>
                        <w:lang w:val="es-MX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  <w:p w14:paraId="72C6A54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C17DA"/>
    <w:multiLevelType w:val="singleLevel"/>
    <w:tmpl w:val="AF3C17D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72"/>
    <w:rsid w:val="00036351"/>
    <w:rsid w:val="00046332"/>
    <w:rsid w:val="000501EB"/>
    <w:rsid w:val="000602E2"/>
    <w:rsid w:val="00062F90"/>
    <w:rsid w:val="00094D46"/>
    <w:rsid w:val="000B29EE"/>
    <w:rsid w:val="000C5C25"/>
    <w:rsid w:val="000C7507"/>
    <w:rsid w:val="000E206F"/>
    <w:rsid w:val="000E7205"/>
    <w:rsid w:val="00146637"/>
    <w:rsid w:val="0019118C"/>
    <w:rsid w:val="001B0F08"/>
    <w:rsid w:val="001C4B9A"/>
    <w:rsid w:val="001E13D7"/>
    <w:rsid w:val="001F6CDD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2E2589"/>
    <w:rsid w:val="003065A5"/>
    <w:rsid w:val="003230D3"/>
    <w:rsid w:val="00323BC6"/>
    <w:rsid w:val="003248C0"/>
    <w:rsid w:val="00330128"/>
    <w:rsid w:val="00332E8F"/>
    <w:rsid w:val="00334350"/>
    <w:rsid w:val="00343D2E"/>
    <w:rsid w:val="00360BC1"/>
    <w:rsid w:val="00363841"/>
    <w:rsid w:val="00385E85"/>
    <w:rsid w:val="00386A95"/>
    <w:rsid w:val="00386AEC"/>
    <w:rsid w:val="003C522E"/>
    <w:rsid w:val="003D6642"/>
    <w:rsid w:val="003F49C4"/>
    <w:rsid w:val="004070C5"/>
    <w:rsid w:val="004220AD"/>
    <w:rsid w:val="0044719A"/>
    <w:rsid w:val="00454783"/>
    <w:rsid w:val="0047099D"/>
    <w:rsid w:val="00477A9A"/>
    <w:rsid w:val="0048148C"/>
    <w:rsid w:val="00481D19"/>
    <w:rsid w:val="00484BED"/>
    <w:rsid w:val="004C0D38"/>
    <w:rsid w:val="004E16AC"/>
    <w:rsid w:val="004F4098"/>
    <w:rsid w:val="00500FCA"/>
    <w:rsid w:val="00514ACD"/>
    <w:rsid w:val="00540700"/>
    <w:rsid w:val="005451C5"/>
    <w:rsid w:val="005615BA"/>
    <w:rsid w:val="005B19F6"/>
    <w:rsid w:val="005B50BA"/>
    <w:rsid w:val="005C2013"/>
    <w:rsid w:val="006351FA"/>
    <w:rsid w:val="00663836"/>
    <w:rsid w:val="0066609C"/>
    <w:rsid w:val="006714CE"/>
    <w:rsid w:val="0068069F"/>
    <w:rsid w:val="006D6E6B"/>
    <w:rsid w:val="006E786E"/>
    <w:rsid w:val="006F2641"/>
    <w:rsid w:val="00703FD7"/>
    <w:rsid w:val="00737FC8"/>
    <w:rsid w:val="0074548B"/>
    <w:rsid w:val="007516E7"/>
    <w:rsid w:val="0075693A"/>
    <w:rsid w:val="007913F8"/>
    <w:rsid w:val="007B6703"/>
    <w:rsid w:val="007E0FCA"/>
    <w:rsid w:val="007F1173"/>
    <w:rsid w:val="0081198B"/>
    <w:rsid w:val="0081367D"/>
    <w:rsid w:val="00823BBA"/>
    <w:rsid w:val="008540E2"/>
    <w:rsid w:val="00894D47"/>
    <w:rsid w:val="0089669B"/>
    <w:rsid w:val="008A0AD5"/>
    <w:rsid w:val="008C63C7"/>
    <w:rsid w:val="008E604A"/>
    <w:rsid w:val="008F390E"/>
    <w:rsid w:val="00912DE7"/>
    <w:rsid w:val="00913560"/>
    <w:rsid w:val="009143D6"/>
    <w:rsid w:val="00970173"/>
    <w:rsid w:val="00975B0E"/>
    <w:rsid w:val="009868EB"/>
    <w:rsid w:val="009B06DE"/>
    <w:rsid w:val="009C5071"/>
    <w:rsid w:val="00A03744"/>
    <w:rsid w:val="00A13E7D"/>
    <w:rsid w:val="00A36177"/>
    <w:rsid w:val="00A36C58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4262"/>
    <w:rsid w:val="00B26DC9"/>
    <w:rsid w:val="00B353D1"/>
    <w:rsid w:val="00B53CF6"/>
    <w:rsid w:val="00B730A6"/>
    <w:rsid w:val="00C50357"/>
    <w:rsid w:val="00C77412"/>
    <w:rsid w:val="00CA0000"/>
    <w:rsid w:val="00CC1427"/>
    <w:rsid w:val="00CD1CC4"/>
    <w:rsid w:val="00CD2043"/>
    <w:rsid w:val="00CD490B"/>
    <w:rsid w:val="00D04846"/>
    <w:rsid w:val="00D60281"/>
    <w:rsid w:val="00D66BB6"/>
    <w:rsid w:val="00D75208"/>
    <w:rsid w:val="00DA7483"/>
    <w:rsid w:val="00DB5AA4"/>
    <w:rsid w:val="00DC3351"/>
    <w:rsid w:val="00DC7A3F"/>
    <w:rsid w:val="00DF7092"/>
    <w:rsid w:val="00E76818"/>
    <w:rsid w:val="00E94A60"/>
    <w:rsid w:val="00EE6DDF"/>
    <w:rsid w:val="00EE78A7"/>
    <w:rsid w:val="00EF3CFD"/>
    <w:rsid w:val="00F03A72"/>
    <w:rsid w:val="00F42F82"/>
    <w:rsid w:val="00F52A88"/>
    <w:rsid w:val="00FB1CF5"/>
    <w:rsid w:val="00FE7F42"/>
    <w:rsid w:val="00FF03DE"/>
    <w:rsid w:val="00FF307C"/>
    <w:rsid w:val="00FF5F2B"/>
    <w:rsid w:val="6F23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eastAsia="es-MX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header"/>
    <w:basedOn w:val="1"/>
    <w:link w:val="19"/>
    <w:unhideWhenUsed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15">
    <w:name w:val="footer"/>
    <w:basedOn w:val="1"/>
    <w:link w:val="2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9">
    <w:name w:val="Encabezado Car"/>
    <w:basedOn w:val="8"/>
    <w:link w:val="13"/>
    <w:qFormat/>
    <w:uiPriority w:val="99"/>
  </w:style>
  <w:style w:type="character" w:customStyle="1" w:styleId="20">
    <w:name w:val="Pie de página Car"/>
    <w:basedOn w:val="8"/>
    <w:link w:val="15"/>
    <w:qFormat/>
    <w:uiPriority w:val="99"/>
  </w:style>
  <w:style w:type="paragraph" w:styleId="21">
    <w:name w:val="No Spacing"/>
    <w:qFormat/>
    <w:uiPriority w:val="1"/>
    <w:rPr>
      <w:rFonts w:ascii="Cambria" w:hAnsi="Cambria" w:eastAsia="Calibri" w:cs="Times New Roman"/>
      <w:sz w:val="24"/>
      <w:szCs w:val="24"/>
      <w:lang w:eastAsia="es-MX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il"/>
    <w:basedOn w:val="8"/>
    <w:qFormat/>
    <w:uiPriority w:val="0"/>
  </w:style>
  <w:style w:type="character" w:customStyle="1" w:styleId="24">
    <w:name w:val="Título 1 Car"/>
    <w:basedOn w:val="8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/>
    </w:rPr>
  </w:style>
  <w:style w:type="character" w:customStyle="1" w:styleId="2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1330</Characters>
  <Lines>11</Lines>
  <Paragraphs>3</Paragraphs>
  <TotalTime>3</TotalTime>
  <ScaleCrop>false</ScaleCrop>
  <LinksUpToDate>false</LinksUpToDate>
  <CharactersWithSpaces>1568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2026-02-01T17:38:00Z</dcterms:created>
  <dc:creator>Heyder Manrique</dc:creator>
  <cp:lastModifiedBy>Propietario</cp:lastModifiedBy>
  <dcterms:modified xsi:type="dcterms:W3CDTF">2026-02-02T18:56:13Z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49BAA7C9D64640F5A9EC94E45FB0CC45_13</vt:lpwstr>
  </property>
</Properties>
</file>